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2E82B">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w:t>
      </w:r>
      <w:bookmarkStart w:id="0" w:name="OLE_LINK4"/>
      <w:bookmarkStart w:id="1" w:name="OLE_LINK7"/>
      <w:r>
        <w:rPr>
          <w:rFonts w:ascii="Arial" w:hAnsi="Arial" w:cs="Arial"/>
          <w:b/>
          <w:bCs/>
          <w:sz w:val="24"/>
          <w:szCs w:val="24"/>
        </w:rPr>
        <w:t>25</w:t>
      </w:r>
      <w:bookmarkEnd w:id="0"/>
      <w:bookmarkEnd w:id="1"/>
      <w:r>
        <w:rPr>
          <w:rFonts w:hint="eastAsia" w:ascii="Arial" w:hAnsi="Arial" w:cs="Arial"/>
          <w:b/>
          <w:bCs/>
          <w:sz w:val="24"/>
          <w:szCs w:val="24"/>
          <w:lang w:val="en-US" w:eastAsia="zh-CN"/>
        </w:rPr>
        <w:t>10472</w:t>
      </w:r>
      <w:bookmarkStart w:id="3" w:name="_GoBack"/>
      <w:bookmarkEnd w:id="3"/>
    </w:p>
    <w:p w14:paraId="1EF690FF">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bCs/>
          <w:sz w:val="24"/>
          <w:lang w:val="en-US" w:eastAsia="zh-CN"/>
        </w:rPr>
        <w:t>17</w:t>
      </w:r>
      <w:r>
        <w:rPr>
          <w:rFonts w:hint="eastAsia" w:ascii="Arial" w:hAnsi="Arial" w:cs="Arial"/>
          <w:b/>
          <w:bCs/>
          <w:sz w:val="24"/>
        </w:rPr>
        <w:t>-</w:t>
      </w:r>
      <w:r>
        <w:rPr>
          <w:rFonts w:hint="eastAsia" w:ascii="Arial" w:hAnsi="Arial" w:cs="Arial"/>
          <w:b/>
          <w:bCs/>
          <w:sz w:val="24"/>
          <w:lang w:val="en-US" w:eastAsia="zh-CN"/>
        </w:rPr>
        <w:t>21</w:t>
      </w:r>
      <w:r>
        <w:rPr>
          <w:rFonts w:hint="eastAsia" w:ascii="Arial" w:hAnsi="Arial" w:cs="Arial"/>
          <w:b/>
          <w:bCs/>
          <w:sz w:val="24"/>
        </w:rPr>
        <w:t xml:space="preserve"> </w:t>
      </w:r>
      <w:r>
        <w:rPr>
          <w:rFonts w:hint="eastAsia" w:ascii="Arial" w:hAnsi="Arial" w:cs="Arial"/>
          <w:b/>
          <w:bCs/>
          <w:sz w:val="24"/>
          <w:lang w:val="en-US" w:eastAsia="zh-CN"/>
        </w:rPr>
        <w:t>Nov</w:t>
      </w:r>
      <w:r>
        <w:rPr>
          <w:rFonts w:ascii="Arial" w:hAnsi="Arial" w:cs="Arial"/>
          <w:b/>
          <w:bCs/>
          <w:sz w:val="24"/>
        </w:rPr>
        <w:t xml:space="preserve">, 2025, </w:t>
      </w:r>
      <w:r>
        <w:rPr>
          <w:rFonts w:hint="eastAsia" w:ascii="Arial" w:hAnsi="Arial" w:cs="Arial"/>
          <w:b/>
          <w:bCs/>
          <w:sz w:val="24"/>
          <w:lang w:val="en-US" w:eastAsia="zh-CN"/>
        </w:rPr>
        <w:t>Dallas</w:t>
      </w:r>
      <w:r>
        <w:rPr>
          <w:rFonts w:ascii="Arial" w:hAnsi="Arial" w:cs="Arial"/>
          <w:b/>
          <w:bCs/>
          <w:sz w:val="24"/>
        </w:rPr>
        <w:t xml:space="preserve">, </w:t>
      </w:r>
      <w:r>
        <w:rPr>
          <w:rFonts w:hint="eastAsia" w:ascii="Arial" w:hAnsi="Arial" w:cs="Arial"/>
          <w:b/>
          <w:bCs/>
          <w:sz w:val="24"/>
          <w:lang w:val="en-US" w:eastAsia="zh-CN"/>
        </w:rPr>
        <w:t>USA</w:t>
      </w:r>
      <w:r>
        <w:rPr>
          <w:rFonts w:ascii="Arial" w:hAnsi="Arial" w:cs="Arial"/>
          <w:b/>
          <w:bCs/>
          <w:sz w:val="24"/>
        </w:rPr>
        <w:tab/>
      </w:r>
    </w:p>
    <w:p w14:paraId="72A25449">
      <w:pPr>
        <w:ind w:left="2127" w:hanging="2127"/>
        <w:rPr>
          <w:rFonts w:hint="default"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C</w:t>
      </w:r>
      <w:r>
        <w:rPr>
          <w:rFonts w:hint="eastAsia" w:ascii="Arial" w:hAnsi="Arial" w:cs="Arial"/>
          <w:b/>
          <w:lang w:val="en-US" w:eastAsia="zh-CN"/>
        </w:rPr>
        <w:t>SCN</w:t>
      </w:r>
    </w:p>
    <w:p w14:paraId="6466FE5C">
      <w:pPr>
        <w:ind w:left="2127" w:hanging="2127"/>
        <w:rPr>
          <w:rFonts w:hint="eastAsia" w:ascii="Arial" w:hAnsi="Arial" w:cs="Arial"/>
          <w:b/>
        </w:rPr>
      </w:pPr>
      <w:r>
        <w:rPr>
          <w:rFonts w:ascii="Arial" w:hAnsi="Arial" w:cs="Arial"/>
          <w:b/>
        </w:rPr>
        <w:t>Title:</w:t>
      </w:r>
      <w:r>
        <w:rPr>
          <w:rFonts w:ascii="Arial" w:hAnsi="Arial" w:cs="Arial"/>
          <w:b/>
        </w:rPr>
        <w:tab/>
      </w:r>
      <w:r>
        <w:rPr>
          <w:rFonts w:hint="eastAsia" w:ascii="Arial" w:hAnsi="Arial" w:cs="Arial"/>
          <w:b/>
        </w:rPr>
        <w:t>[General aspects] Architecture Requirements for 6G</w:t>
      </w:r>
    </w:p>
    <w:p w14:paraId="2A40F153">
      <w:pPr>
        <w:ind w:left="2127" w:hanging="2127"/>
        <w:rPr>
          <w:rFonts w:ascii="Arial" w:hAnsi="Arial" w:cs="Arial"/>
          <w:b/>
        </w:rPr>
      </w:pPr>
      <w:r>
        <w:rPr>
          <w:rFonts w:ascii="Arial" w:hAnsi="Arial" w:cs="Arial"/>
          <w:b/>
        </w:rPr>
        <w:t>Document for:</w:t>
      </w:r>
      <w:r>
        <w:rPr>
          <w:rFonts w:ascii="Arial" w:hAnsi="Arial" w:cs="Arial"/>
          <w:b/>
        </w:rPr>
        <w:tab/>
      </w:r>
      <w:r>
        <w:rPr>
          <w:rFonts w:hint="eastAsia" w:ascii="Arial" w:hAnsi="Arial" w:cs="Arial"/>
          <w:b/>
        </w:rPr>
        <w:t>Approval</w:t>
      </w:r>
    </w:p>
    <w:p w14:paraId="5E2AF074">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hint="eastAsia" w:ascii="Arial" w:hAnsi="Arial" w:cs="Arial"/>
          <w:b/>
          <w:lang w:val="en-US" w:eastAsia="zh-CN"/>
        </w:rPr>
        <w:t>0</w:t>
      </w:r>
    </w:p>
    <w:p w14:paraId="4BDB7D3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2EA44137">
      <w:pPr>
        <w:rPr>
          <w:rFonts w:ascii="Arial" w:hAnsi="Arial" w:cs="Arial"/>
          <w:i/>
          <w:lang w:eastAsia="zh-CN"/>
        </w:rPr>
      </w:pPr>
      <w:r>
        <w:rPr>
          <w:rFonts w:ascii="Arial" w:hAnsi="Arial" w:cs="Arial"/>
          <w:i/>
        </w:rPr>
        <w:t>Abstract of the contribution:</w:t>
      </w:r>
      <w:r>
        <w:rPr>
          <w:rFonts w:hint="eastAsia" w:ascii="Arial" w:hAnsi="Arial" w:cs="Arial"/>
          <w:i/>
        </w:rPr>
        <w:t>This paper proposes Architectural Requirements.</w:t>
      </w:r>
    </w:p>
    <w:p w14:paraId="0D4C4FB3">
      <w:pPr>
        <w:pStyle w:val="3"/>
        <w:rPr>
          <w:rFonts w:hint="eastAsia" w:cs="Arial"/>
          <w:sz w:val="32"/>
          <w:szCs w:val="18"/>
          <w:lang w:eastAsia="zh-CN"/>
        </w:rPr>
      </w:pPr>
      <w:bookmarkStart w:id="2" w:name="_Hlk87257355"/>
      <w:r>
        <w:rPr>
          <w:rFonts w:hint="eastAsia" w:cs="Arial"/>
          <w:sz w:val="32"/>
          <w:szCs w:val="18"/>
          <w:lang w:eastAsia="zh-CN"/>
        </w:rPr>
        <w:t>Discussion</w:t>
      </w:r>
    </w:p>
    <w:p w14:paraId="28A4488D">
      <w:pPr>
        <w:rPr>
          <w:rFonts w:hint="eastAsia"/>
          <w:lang w:eastAsia="zh-CN"/>
        </w:rPr>
      </w:pPr>
      <w:r>
        <w:rPr>
          <w:rFonts w:hint="eastAsia"/>
          <w:lang w:eastAsia="zh-CN"/>
        </w:rPr>
        <w:t>The SA2#17</w:t>
      </w:r>
      <w:r>
        <w:rPr>
          <w:rFonts w:hint="eastAsia"/>
          <w:lang w:val="en-US" w:eastAsia="zh-CN"/>
        </w:rPr>
        <w:t>1</w:t>
      </w:r>
      <w:r>
        <w:rPr>
          <w:rFonts w:hint="eastAsia"/>
          <w:lang w:eastAsia="zh-CN"/>
        </w:rPr>
        <w:t xml:space="preserve"> Meeting </w:t>
      </w:r>
      <w:r>
        <w:rPr>
          <w:rFonts w:hint="eastAsia"/>
          <w:lang w:val="en-US" w:eastAsia="zh-CN"/>
        </w:rPr>
        <w:t>discussed</w:t>
      </w:r>
      <w:r>
        <w:rPr>
          <w:rFonts w:hint="eastAsia"/>
          <w:lang w:eastAsia="zh-CN"/>
        </w:rPr>
        <w:t xml:space="preserve"> </w:t>
      </w:r>
      <w:r>
        <w:rPr>
          <w:rFonts w:hint="eastAsia"/>
          <w:lang w:val="en-US" w:eastAsia="zh-CN"/>
        </w:rPr>
        <w:t>the</w:t>
      </w:r>
      <w:r>
        <w:rPr>
          <w:rFonts w:hint="eastAsia"/>
          <w:lang w:eastAsia="zh-CN"/>
        </w:rPr>
        <w:t xml:space="preserve"> Architectural Requirements for 6G. However, only a partial consensus was reached due to time constraints. The </w:t>
      </w:r>
      <w:r>
        <w:rPr>
          <w:rFonts w:hint="eastAsia"/>
          <w:lang w:val="en-US" w:eastAsia="zh-CN"/>
        </w:rPr>
        <w:t>discussion</w:t>
      </w:r>
      <w:r>
        <w:rPr>
          <w:rFonts w:hint="eastAsia"/>
          <w:lang w:eastAsia="zh-CN"/>
        </w:rPr>
        <w:t xml:space="preserve"> was postponed to this meeting.</w:t>
      </w:r>
    </w:p>
    <w:p w14:paraId="3F233924">
      <w:pPr>
        <w:rPr>
          <w:rFonts w:hint="eastAsia"/>
          <w:lang w:eastAsia="zh-CN"/>
        </w:rPr>
      </w:pPr>
      <w:r>
        <w:rPr>
          <w:rFonts w:hint="eastAsia"/>
          <w:lang w:eastAsia="zh-CN"/>
        </w:rPr>
        <w:t>Beyond the requirements that reached a consensus in the previous meeting,</w:t>
      </w:r>
      <w:r>
        <w:rPr>
          <w:rFonts w:hint="eastAsia"/>
          <w:lang w:val="en-US" w:eastAsia="zh-CN"/>
        </w:rPr>
        <w:t xml:space="preserve"> the dynamic NF deployment should also be taken into account. </w:t>
      </w:r>
      <w:r>
        <w:rPr>
          <w:rFonts w:hint="eastAsia"/>
          <w:lang w:eastAsia="zh-CN"/>
        </w:rPr>
        <w:t xml:space="preserve">When facing more complex network environments, the </w:t>
      </w:r>
      <w:r>
        <w:rPr>
          <w:rFonts w:hint="eastAsia"/>
          <w:lang w:val="en-US" w:eastAsia="zh-CN"/>
        </w:rPr>
        <w:t>existing</w:t>
      </w:r>
      <w:r>
        <w:rPr>
          <w:rFonts w:hint="eastAsia"/>
          <w:lang w:eastAsia="zh-CN"/>
        </w:rPr>
        <w:t xml:space="preserve"> architecture may still present challenges. For </w:t>
      </w:r>
      <w:r>
        <w:rPr>
          <w:rFonts w:hint="eastAsia"/>
          <w:lang w:val="en-US" w:eastAsia="zh-CN"/>
        </w:rPr>
        <w:t>example</w:t>
      </w:r>
      <w:r>
        <w:rPr>
          <w:rFonts w:hint="eastAsia"/>
          <w:lang w:eastAsia="zh-CN"/>
        </w:rPr>
        <w:t>, although the SBA improves deployment flexibility, its signaling paths remain relatively fixed. It may limit the overall flexibility and scalability of the network in highly dynamic environments.</w:t>
      </w:r>
      <w:r>
        <w:rPr>
          <w:rFonts w:hint="eastAsia"/>
          <w:lang w:val="en-US" w:eastAsia="zh-CN"/>
        </w:rPr>
        <w:t xml:space="preserve"> </w:t>
      </w:r>
      <w:r>
        <w:rPr>
          <w:rFonts w:hint="eastAsia"/>
          <w:lang w:eastAsia="zh-CN"/>
        </w:rPr>
        <w:t>6G</w:t>
      </w:r>
      <w:r>
        <w:rPr>
          <w:rFonts w:hint="eastAsia"/>
          <w:lang w:val="en-US" w:eastAsia="zh-CN"/>
        </w:rPr>
        <w:t xml:space="preserve"> provides</w:t>
      </w:r>
      <w:r>
        <w:rPr>
          <w:rFonts w:hint="eastAsia"/>
          <w:lang w:eastAsia="zh-CN"/>
        </w:rPr>
        <w:t xml:space="preserve"> a series of new services, such as NTN, ISAC and Immersive Communication. To </w:t>
      </w:r>
      <w:r>
        <w:rPr>
          <w:rFonts w:hint="eastAsia"/>
          <w:lang w:val="en-US" w:eastAsia="zh-CN"/>
        </w:rPr>
        <w:t>support these services</w:t>
      </w:r>
      <w:r>
        <w:rPr>
          <w:rFonts w:hint="eastAsia"/>
          <w:lang w:eastAsia="zh-CN"/>
        </w:rPr>
        <w:t>, the deployment model of NFs must evolve accordingly.</w:t>
      </w:r>
    </w:p>
    <w:p w14:paraId="5114E7B5">
      <w:pPr>
        <w:rPr>
          <w:rFonts w:hint="eastAsia"/>
          <w:lang w:eastAsia="zh-CN"/>
        </w:rPr>
      </w:pPr>
      <w:r>
        <w:rPr>
          <w:rFonts w:hint="eastAsia"/>
          <w:lang w:eastAsia="zh-CN"/>
        </w:rPr>
        <w:t xml:space="preserve">To adapt to the NTN scenario, the deployment and orchestration of NFs must exhibit high physical dynamism. This means that NFs need to be able to seamlessly switch and migrate between different physical domains dynamically based on user mobility and network conditions. </w:t>
      </w:r>
    </w:p>
    <w:p w14:paraId="6C78BC8C">
      <w:pPr>
        <w:rPr>
          <w:rFonts w:hint="eastAsia"/>
          <w:lang w:eastAsia="zh-CN"/>
        </w:rPr>
      </w:pPr>
      <w:r>
        <w:rPr>
          <w:rFonts w:hint="eastAsia"/>
          <w:lang w:eastAsia="zh-CN"/>
        </w:rPr>
        <w:t>The ISAC brings new types of network functions, such as NFs for processing and interpreting sensing data. To reduce data backhaul latency and achieve localized processing, sensing related NFs must be tightly integrated with RAN, and even dynamically deployed on the same edge node.</w:t>
      </w:r>
    </w:p>
    <w:p w14:paraId="3A0A1A09">
      <w:pPr>
        <w:rPr>
          <w:rFonts w:hint="eastAsia"/>
          <w:lang w:eastAsia="zh-CN"/>
        </w:rPr>
      </w:pPr>
      <w:r>
        <w:rPr>
          <w:rFonts w:hint="eastAsia"/>
          <w:lang w:eastAsia="zh-CN"/>
        </w:rPr>
        <w:t>Immersive Communication imposes extreme requirements on network performance. To meet these nearly stringent latency requirements, any centralized data processing model will be infeasible. This directly requires that NFs must be capable of being dynamically and granularly deployed to the network edge.</w:t>
      </w:r>
    </w:p>
    <w:p w14:paraId="6240055A">
      <w:pPr>
        <w:rPr>
          <w:rFonts w:hint="eastAsia"/>
          <w:lang w:eastAsia="zh-CN"/>
        </w:rPr>
      </w:pPr>
      <w:r>
        <w:rPr>
          <w:rFonts w:hint="eastAsia"/>
          <w:lang w:val="en-US" w:eastAsia="zh-CN"/>
        </w:rPr>
        <w:t>D</w:t>
      </w:r>
      <w:r>
        <w:rPr>
          <w:rFonts w:hint="eastAsia"/>
          <w:lang w:eastAsia="zh-CN"/>
        </w:rPr>
        <w:t>ynamic NF deployment</w:t>
      </w:r>
      <w:r>
        <w:rPr>
          <w:rFonts w:hint="eastAsia"/>
          <w:lang w:val="en-US" w:eastAsia="zh-CN"/>
        </w:rPr>
        <w:t xml:space="preserve"> </w:t>
      </w:r>
      <w:r>
        <w:rPr>
          <w:rFonts w:hint="eastAsia"/>
          <w:lang w:eastAsia="zh-CN"/>
        </w:rPr>
        <w:t xml:space="preserve">is a requirement that enable </w:t>
      </w:r>
      <w:r>
        <w:rPr>
          <w:rFonts w:hint="eastAsia"/>
          <w:lang w:val="en-US" w:eastAsia="zh-CN"/>
        </w:rPr>
        <w:t>operator</w:t>
      </w:r>
      <w:r>
        <w:rPr>
          <w:rFonts w:hint="eastAsia"/>
          <w:lang w:eastAsia="zh-CN"/>
        </w:rPr>
        <w:t xml:space="preserve"> to deploy NFs more freely to address various services (e.g. satellite communications,</w:t>
      </w:r>
      <w:r>
        <w:rPr>
          <w:rFonts w:hint="eastAsia"/>
          <w:lang w:val="en-US" w:eastAsia="zh-CN"/>
        </w:rPr>
        <w:t xml:space="preserve"> </w:t>
      </w:r>
      <w:r>
        <w:rPr>
          <w:rFonts w:hint="eastAsia"/>
          <w:lang w:eastAsia="zh-CN"/>
        </w:rPr>
        <w:t>ISAC, XR)</w:t>
      </w:r>
      <w:r>
        <w:rPr>
          <w:rFonts w:hint="eastAsia"/>
          <w:lang w:val="en-US" w:eastAsia="zh-CN"/>
        </w:rPr>
        <w:t xml:space="preserve">, </w:t>
      </w:r>
      <w:r>
        <w:rPr>
          <w:rFonts w:hint="eastAsia"/>
          <w:lang w:eastAsia="zh-CN"/>
        </w:rPr>
        <w:t>which means the 6G services require CN has the capability that NFs can be added or removed freely and the connection can be established quickly.</w:t>
      </w:r>
      <w:r>
        <w:rPr>
          <w:rFonts w:hint="eastAsia"/>
          <w:lang w:val="en-US" w:eastAsia="zh-CN"/>
        </w:rPr>
        <w:t xml:space="preserve"> Therefore, t</w:t>
      </w:r>
      <w:r>
        <w:rPr>
          <w:rFonts w:hint="eastAsia"/>
          <w:lang w:eastAsia="zh-CN"/>
        </w:rPr>
        <w:t xml:space="preserve">he 6G system should </w:t>
      </w:r>
      <w:r>
        <w:rPr>
          <w:rFonts w:hint="eastAsia"/>
          <w:lang w:val="en-US" w:eastAsia="zh-CN"/>
        </w:rPr>
        <w:t xml:space="preserve">consider </w:t>
      </w:r>
      <w:r>
        <w:rPr>
          <w:rFonts w:hint="eastAsia"/>
          <w:lang w:eastAsia="zh-CN"/>
        </w:rPr>
        <w:t>dynamic NF deployment</w:t>
      </w:r>
      <w:r>
        <w:rPr>
          <w:rFonts w:hint="eastAsia"/>
          <w:lang w:val="en-US" w:eastAsia="zh-CN"/>
        </w:rPr>
        <w:t xml:space="preserve"> to meet the needs of these services</w:t>
      </w:r>
      <w:r>
        <w:rPr>
          <w:rFonts w:hint="eastAsia"/>
          <w:lang w:eastAsia="zh-CN"/>
        </w:rPr>
        <w:t>.</w:t>
      </w:r>
    </w:p>
    <w:bookmarkEnd w:id="2"/>
    <w:p w14:paraId="0101287D">
      <w:pPr>
        <w:pStyle w:val="3"/>
        <w:widowControl/>
        <w:rPr>
          <w:rFonts w:hint="eastAsia" w:ascii="Arial" w:hAnsi="Arial" w:eastAsia="宋体" w:cs="Arial"/>
          <w:sz w:val="32"/>
          <w:szCs w:val="32"/>
          <w:lang w:eastAsia="zh-CN"/>
        </w:rPr>
      </w:pPr>
      <w:r>
        <w:rPr>
          <w:rFonts w:hint="eastAsia" w:ascii="Arial" w:hAnsi="Arial" w:eastAsia="宋体" w:cs="Arial"/>
          <w:sz w:val="32"/>
          <w:szCs w:val="32"/>
          <w:lang w:eastAsia="zh-CN"/>
        </w:rPr>
        <w:t>Proposal</w:t>
      </w:r>
    </w:p>
    <w:p w14:paraId="050B293E">
      <w:pPr>
        <w:rPr>
          <w:rFonts w:hint="eastAsia"/>
          <w:lang w:eastAsia="zh-CN"/>
        </w:rPr>
      </w:pPr>
      <w:r>
        <w:rPr>
          <w:rFonts w:hint="eastAsia"/>
          <w:lang w:eastAsia="zh-CN"/>
        </w:rPr>
        <w:t>It is proposed to agree the following changes into TR 23.801-01.</w:t>
      </w:r>
    </w:p>
    <w:p w14:paraId="68EB5B26">
      <w:pPr>
        <w:pStyle w:val="125"/>
        <w:ind w:left="0" w:firstLine="0"/>
        <w:rPr>
          <w:lang w:eastAsia="zh-CN"/>
        </w:rPr>
      </w:pPr>
    </w:p>
    <w:p w14:paraId="2A5597C8">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6FF96F75">
      <w:pPr>
        <w:pStyle w:val="4"/>
        <w:widowControl/>
        <w:rPr>
          <w:rFonts w:hint="default" w:ascii="Arial" w:hAnsi="Arial" w:eastAsia="宋体" w:cs="Times New Roman"/>
          <w:sz w:val="32"/>
          <w:szCs w:val="32"/>
        </w:rPr>
      </w:pPr>
      <w:r>
        <w:rPr>
          <w:rFonts w:hint="default" w:ascii="Arial" w:hAnsi="Arial" w:eastAsia="宋体" w:cs="Times New Roman"/>
          <w:sz w:val="32"/>
          <w:szCs w:val="32"/>
        </w:rPr>
        <w:t>4.2</w:t>
      </w:r>
      <w:r>
        <w:rPr>
          <w:rFonts w:hint="default" w:ascii="Arial" w:hAnsi="Arial" w:eastAsia="宋体" w:cs="Times New Roman"/>
          <w:sz w:val="32"/>
          <w:szCs w:val="32"/>
        </w:rPr>
        <w:tab/>
      </w:r>
      <w:r>
        <w:rPr>
          <w:rFonts w:hint="default" w:ascii="Arial" w:hAnsi="Arial" w:eastAsia="宋体" w:cs="Times New Roman"/>
          <w:sz w:val="32"/>
          <w:szCs w:val="32"/>
        </w:rPr>
        <w:t>Architectural Requirements</w:t>
      </w:r>
    </w:p>
    <w:p w14:paraId="701DB25F">
      <w:pPr>
        <w:rPr>
          <w:rFonts w:eastAsia="Malgun Gothic"/>
          <w:lang w:eastAsia="ko-KR"/>
        </w:rPr>
      </w:pPr>
      <w:r>
        <w:rPr>
          <w:rFonts w:eastAsia="Malgun Gothic"/>
          <w:lang w:eastAsia="ko-KR"/>
        </w:rPr>
        <w:t xml:space="preserve">The following architectural requirements </w:t>
      </w:r>
      <w:r>
        <w:rPr>
          <w:rFonts w:hint="eastAsia" w:eastAsia="Malgun Gothic"/>
          <w:lang w:eastAsia="ko-KR"/>
        </w:rPr>
        <w:t>are</w:t>
      </w:r>
      <w:r>
        <w:rPr>
          <w:rFonts w:eastAsia="Malgun Gothic"/>
          <w:lang w:eastAsia="ko-KR"/>
        </w:rPr>
        <w:t xml:space="preserve"> considered:</w:t>
      </w:r>
    </w:p>
    <w:p w14:paraId="119562CE">
      <w:pPr>
        <w:rPr>
          <w:rFonts w:hint="eastAsia" w:eastAsia="Malgun Gothic"/>
          <w:lang w:eastAsia="ko-KR"/>
        </w:rPr>
      </w:pPr>
      <w:r>
        <w:rPr>
          <w:rFonts w:hint="eastAsia" w:eastAsia="Malgun Gothic"/>
          <w:lang w:eastAsia="ko-KR"/>
        </w:rPr>
        <w:t>// Option 1</w:t>
      </w:r>
    </w:p>
    <w:p w14:paraId="3E50DE06">
      <w:pPr>
        <w:pStyle w:val="125"/>
        <w:rPr>
          <w:rFonts w:eastAsia="Malgun Gothic"/>
          <w:highlight w:val="green"/>
          <w:lang w:eastAsia="ko-KR"/>
        </w:rPr>
      </w:pPr>
      <w:r>
        <w:rPr>
          <w:rFonts w:hint="eastAsia" w:eastAsia="Malgun Gothic"/>
          <w:highlight w:val="green"/>
          <w:lang w:eastAsia="ko-KR"/>
        </w:rPr>
        <w:t>1</w:t>
      </w:r>
      <w:r>
        <w:rPr>
          <w:rFonts w:eastAsia="Malgun Gothic"/>
          <w:highlight w:val="green"/>
          <w:lang w:eastAsia="ko-KR"/>
        </w:rPr>
        <w:t>.</w:t>
      </w:r>
      <w:r>
        <w:rPr>
          <w:rFonts w:eastAsia="Malgun Gothic"/>
          <w:highlight w:val="green"/>
          <w:lang w:eastAsia="ko-KR"/>
        </w:rPr>
        <w:tab/>
      </w:r>
      <w:r>
        <w:rPr>
          <w:rFonts w:hint="eastAsia" w:eastAsia="Malgun Gothic"/>
          <w:highlight w:val="green"/>
          <w:lang w:eastAsia="ko-KR"/>
        </w:rPr>
        <w:t>The 6G System s</w:t>
      </w:r>
      <w:r>
        <w:rPr>
          <w:rFonts w:eastAsia="Malgun Gothic"/>
          <w:highlight w:val="green"/>
          <w:lang w:eastAsia="ko-KR"/>
        </w:rPr>
        <w:t>upport</w:t>
      </w:r>
      <w:r>
        <w:rPr>
          <w:rFonts w:hint="eastAsia" w:eastAsia="Malgun Gothic"/>
          <w:highlight w:val="green"/>
          <w:lang w:eastAsia="ko-KR"/>
        </w:rPr>
        <w:t>s</w:t>
      </w:r>
      <w:r>
        <w:rPr>
          <w:rFonts w:eastAsia="Malgun Gothic"/>
          <w:highlight w:val="green"/>
          <w:lang w:eastAsia="ko-KR"/>
        </w:rPr>
        <w:t xml:space="preserve"> roaming</w:t>
      </w:r>
      <w:r>
        <w:rPr>
          <w:rFonts w:hint="eastAsia" w:eastAsia="Malgun Gothic"/>
          <w:highlight w:val="green"/>
          <w:lang w:eastAsia="ko-KR"/>
        </w:rPr>
        <w:t>.</w:t>
      </w:r>
    </w:p>
    <w:p w14:paraId="3F625B3B">
      <w:pPr>
        <w:pStyle w:val="125"/>
        <w:rPr>
          <w:rFonts w:eastAsia="Malgun Gothic"/>
          <w:highlight w:val="green"/>
          <w:lang w:eastAsia="ko-KR"/>
        </w:rPr>
      </w:pPr>
      <w:r>
        <w:rPr>
          <w:rFonts w:hint="eastAsia" w:eastAsia="Malgun Gothic"/>
          <w:highlight w:val="green"/>
          <w:lang w:eastAsia="ko-KR"/>
        </w:rPr>
        <w:t>2</w:t>
      </w:r>
      <w:r>
        <w:rPr>
          <w:rFonts w:eastAsia="Malgun Gothic"/>
          <w:highlight w:val="green"/>
          <w:lang w:eastAsia="ko-KR"/>
        </w:rPr>
        <w:t>.</w:t>
      </w:r>
      <w:r>
        <w:rPr>
          <w:rFonts w:eastAsia="Malgun Gothic"/>
          <w:highlight w:val="green"/>
          <w:lang w:eastAsia="ko-KR"/>
        </w:rPr>
        <w:tab/>
      </w:r>
      <w:r>
        <w:rPr>
          <w:rFonts w:eastAsia="Malgun Gothic"/>
          <w:highlight w:val="green"/>
          <w:lang w:eastAsia="ko-KR"/>
        </w:rPr>
        <w:t xml:space="preserve">The 6G </w:t>
      </w:r>
      <w:r>
        <w:rPr>
          <w:rFonts w:hint="eastAsia" w:eastAsia="Malgun Gothic"/>
          <w:highlight w:val="green"/>
          <w:lang w:eastAsia="ko-KR"/>
        </w:rPr>
        <w:t>S</w:t>
      </w:r>
      <w:r>
        <w:rPr>
          <w:rFonts w:eastAsia="Malgun Gothic"/>
          <w:highlight w:val="green"/>
          <w:lang w:eastAsia="ko-KR"/>
        </w:rPr>
        <w:t xml:space="preserve">ystem </w:t>
      </w:r>
      <w:r>
        <w:rPr>
          <w:rFonts w:hint="eastAsia" w:eastAsia="Malgun Gothic"/>
          <w:highlight w:val="green"/>
          <w:lang w:eastAsia="ko-KR"/>
        </w:rPr>
        <w:t>considers</w:t>
      </w:r>
      <w:r>
        <w:rPr>
          <w:rFonts w:eastAsia="Malgun Gothic"/>
          <w:highlight w:val="green"/>
          <w:lang w:eastAsia="ko-KR"/>
        </w:rPr>
        <w:t xml:space="preserve"> the following </w:t>
      </w:r>
      <w:r>
        <w:rPr>
          <w:rFonts w:hint="eastAsia" w:eastAsia="Malgun Gothic"/>
          <w:highlight w:val="green"/>
          <w:lang w:eastAsia="ko-KR"/>
        </w:rPr>
        <w:t>aspects</w:t>
      </w:r>
      <w:r>
        <w:rPr>
          <w:rFonts w:eastAsia="Malgun Gothic"/>
          <w:highlight w:val="green"/>
          <w:lang w:eastAsia="ko-KR"/>
        </w:rPr>
        <w:t>: cloud nativeness, sustainability and energy efficiency, robustness and resiliency</w:t>
      </w:r>
      <w:ins w:id="0" w:author="CSCN" w:date="2025-10-29T15:23:37Z">
        <w:r>
          <w:rPr>
            <w:rFonts w:hint="eastAsia"/>
            <w:highlight w:val="cyan"/>
            <w:lang w:val="en-US" w:eastAsia="zh-CN"/>
            <w:rPrChange w:id="1" w:author="CSCN" w:date="2025-10-29T15:25:02Z">
              <w:rPr>
                <w:rFonts w:hint="eastAsia"/>
                <w:highlight w:val="green"/>
                <w:lang w:val="en-US" w:eastAsia="zh-CN"/>
              </w:rPr>
            </w:rPrChange>
          </w:rPr>
          <w:t>,</w:t>
        </w:r>
      </w:ins>
      <w:ins w:id="2" w:author="CSCN" w:date="2025-10-29T15:23:39Z">
        <w:r>
          <w:rPr>
            <w:rFonts w:hint="eastAsia"/>
            <w:highlight w:val="cyan"/>
            <w:lang w:val="en-US" w:eastAsia="zh-CN"/>
            <w:rPrChange w:id="3" w:author="CSCN" w:date="2025-10-29T15:25:02Z">
              <w:rPr>
                <w:rFonts w:hint="eastAsia"/>
                <w:highlight w:val="green"/>
                <w:lang w:val="en-US" w:eastAsia="zh-CN"/>
              </w:rPr>
            </w:rPrChange>
          </w:rPr>
          <w:t xml:space="preserve"> </w:t>
        </w:r>
      </w:ins>
      <w:ins w:id="4" w:author="CSCN" w:date="2025-10-29T15:24:20Z">
        <w:r>
          <w:rPr>
            <w:rFonts w:hint="eastAsia"/>
            <w:highlight w:val="cyan"/>
            <w:lang w:val="en-US" w:eastAsia="zh-CN"/>
            <w:rPrChange w:id="5" w:author="CSCN" w:date="2025-10-29T15:25:02Z">
              <w:rPr>
                <w:rFonts w:hint="eastAsia"/>
                <w:highlight w:val="green"/>
                <w:lang w:val="en-US" w:eastAsia="zh-CN"/>
              </w:rPr>
            </w:rPrChange>
          </w:rPr>
          <w:t>d</w:t>
        </w:r>
      </w:ins>
      <w:ins w:id="6" w:author="CSCN" w:date="2025-10-29T15:24:21Z">
        <w:r>
          <w:rPr>
            <w:rFonts w:hint="eastAsia"/>
            <w:highlight w:val="cyan"/>
            <w:lang w:val="en-US" w:eastAsia="zh-CN"/>
            <w:rPrChange w:id="7" w:author="CSCN" w:date="2025-10-29T15:25:02Z">
              <w:rPr>
                <w:rFonts w:hint="eastAsia"/>
                <w:highlight w:val="green"/>
                <w:lang w:val="en-US" w:eastAsia="zh-CN"/>
              </w:rPr>
            </w:rPrChange>
          </w:rPr>
          <w:t>yna</w:t>
        </w:r>
      </w:ins>
      <w:ins w:id="8" w:author="CSCN" w:date="2025-10-29T15:24:23Z">
        <w:r>
          <w:rPr>
            <w:rFonts w:hint="eastAsia"/>
            <w:highlight w:val="cyan"/>
            <w:lang w:val="en-US" w:eastAsia="zh-CN"/>
            <w:rPrChange w:id="9" w:author="CSCN" w:date="2025-10-29T15:25:02Z">
              <w:rPr>
                <w:rFonts w:hint="eastAsia"/>
                <w:highlight w:val="green"/>
                <w:lang w:val="en-US" w:eastAsia="zh-CN"/>
              </w:rPr>
            </w:rPrChange>
          </w:rPr>
          <w:t xml:space="preserve">mic </w:t>
        </w:r>
      </w:ins>
      <w:ins w:id="10" w:author="CSCN" w:date="2025-10-29T15:23:43Z">
        <w:r>
          <w:rPr>
            <w:rFonts w:hint="eastAsia"/>
            <w:highlight w:val="cyan"/>
            <w:lang w:val="en-US" w:eastAsia="zh-CN"/>
            <w:rPrChange w:id="11" w:author="CSCN" w:date="2025-10-29T15:25:02Z">
              <w:rPr>
                <w:rFonts w:hint="eastAsia"/>
                <w:highlight w:val="green"/>
                <w:lang w:val="en-US" w:eastAsia="zh-CN"/>
              </w:rPr>
            </w:rPrChange>
          </w:rPr>
          <w:t>N</w:t>
        </w:r>
      </w:ins>
      <w:ins w:id="12" w:author="CSCN" w:date="2025-10-29T15:23:44Z">
        <w:r>
          <w:rPr>
            <w:rFonts w:hint="eastAsia"/>
            <w:highlight w:val="cyan"/>
            <w:lang w:val="en-US" w:eastAsia="zh-CN"/>
            <w:rPrChange w:id="13" w:author="CSCN" w:date="2025-10-29T15:25:02Z">
              <w:rPr>
                <w:rFonts w:hint="eastAsia"/>
                <w:highlight w:val="green"/>
                <w:lang w:val="en-US" w:eastAsia="zh-CN"/>
              </w:rPr>
            </w:rPrChange>
          </w:rPr>
          <w:t>F</w:t>
        </w:r>
      </w:ins>
      <w:ins w:id="14" w:author="CSCN" w:date="2025-10-29T15:24:25Z">
        <w:r>
          <w:rPr>
            <w:rFonts w:hint="eastAsia"/>
            <w:highlight w:val="cyan"/>
            <w:lang w:val="en-US" w:eastAsia="zh-CN"/>
            <w:rPrChange w:id="15" w:author="CSCN" w:date="2025-10-29T15:25:02Z">
              <w:rPr>
                <w:rFonts w:hint="eastAsia"/>
                <w:highlight w:val="green"/>
                <w:lang w:val="en-US" w:eastAsia="zh-CN"/>
              </w:rPr>
            </w:rPrChange>
          </w:rPr>
          <w:t xml:space="preserve"> </w:t>
        </w:r>
      </w:ins>
      <w:ins w:id="16" w:author="CSCN" w:date="2025-10-29T15:24:43Z">
        <w:r>
          <w:rPr>
            <w:rFonts w:hint="eastAsia"/>
            <w:highlight w:val="cyan"/>
            <w:lang w:val="en-US" w:eastAsia="zh-CN"/>
            <w:rPrChange w:id="17" w:author="CSCN" w:date="2025-10-29T15:25:02Z">
              <w:rPr>
                <w:rFonts w:hint="eastAsia"/>
                <w:highlight w:val="green"/>
                <w:lang w:val="en-US" w:eastAsia="zh-CN"/>
              </w:rPr>
            </w:rPrChange>
          </w:rPr>
          <w:t>deployment</w:t>
        </w:r>
      </w:ins>
      <w:r>
        <w:rPr>
          <w:rFonts w:eastAsia="Malgun Gothic"/>
          <w:highlight w:val="green"/>
          <w:lang w:eastAsia="ko-KR"/>
        </w:rPr>
        <w:t>.</w:t>
      </w:r>
    </w:p>
    <w:p w14:paraId="3B52B21D">
      <w:pPr>
        <w:pStyle w:val="125"/>
        <w:rPr>
          <w:rFonts w:eastAsia="Malgun Gothic"/>
          <w:highlight w:val="green"/>
          <w:lang w:eastAsia="ko-KR"/>
        </w:rPr>
      </w:pPr>
      <w:r>
        <w:rPr>
          <w:rFonts w:hint="eastAsia" w:eastAsia="Malgun Gothic"/>
          <w:highlight w:val="green"/>
          <w:lang w:eastAsia="ko-KR"/>
        </w:rPr>
        <w:t>3</w:t>
      </w:r>
      <w:r>
        <w:rPr>
          <w:rFonts w:eastAsia="Malgun Gothic"/>
          <w:highlight w:val="green"/>
          <w:lang w:eastAsia="ko-KR"/>
        </w:rPr>
        <w:t>.</w:t>
      </w:r>
      <w:r>
        <w:rPr>
          <w:rFonts w:eastAsia="Malgun Gothic"/>
          <w:highlight w:val="green"/>
          <w:lang w:eastAsia="ko-KR"/>
        </w:rPr>
        <w:tab/>
      </w:r>
      <w:r>
        <w:rPr>
          <w:rFonts w:hint="eastAsia" w:eastAsia="Malgun Gothic"/>
          <w:highlight w:val="green"/>
          <w:lang w:eastAsia="ko-KR"/>
        </w:rPr>
        <w:t xml:space="preserve">The 6G System interfaces specified based on study conclusion aim to support </w:t>
      </w:r>
      <w:r>
        <w:rPr>
          <w:rFonts w:eastAsia="Malgun Gothic"/>
          <w:highlight w:val="green"/>
          <w:lang w:eastAsia="ko-KR"/>
        </w:rPr>
        <w:t>multi-vendor interoperable</w:t>
      </w:r>
      <w:r>
        <w:rPr>
          <w:rFonts w:hint="eastAsia" w:eastAsia="Malgun Gothic"/>
          <w:highlight w:val="green"/>
          <w:lang w:eastAsia="ko-KR"/>
        </w:rPr>
        <w:t xml:space="preserve"> interfaces</w:t>
      </w:r>
      <w:r>
        <w:rPr>
          <w:rFonts w:eastAsia="Malgun Gothic"/>
          <w:highlight w:val="green"/>
          <w:lang w:eastAsia="ko-KR"/>
        </w:rPr>
        <w:t>.</w:t>
      </w:r>
    </w:p>
    <w:p w14:paraId="6E87C78B">
      <w:pPr>
        <w:pStyle w:val="125"/>
        <w:rPr>
          <w:rFonts w:eastAsia="Malgun Gothic"/>
          <w:lang w:eastAsia="ko-KR"/>
        </w:rPr>
      </w:pPr>
      <w:r>
        <w:rPr>
          <w:rFonts w:hint="eastAsia" w:eastAsia="Malgun Gothic"/>
          <w:highlight w:val="green"/>
          <w:lang w:eastAsia="ko-KR"/>
        </w:rPr>
        <w:t>4.</w:t>
      </w:r>
      <w:r>
        <w:rPr>
          <w:rFonts w:eastAsia="Malgun Gothic"/>
          <w:highlight w:val="green"/>
          <w:lang w:eastAsia="ko-KR"/>
        </w:rPr>
        <w:tab/>
      </w:r>
      <w:r>
        <w:rPr>
          <w:rFonts w:eastAsia="Malgun Gothic"/>
          <w:highlight w:val="green"/>
          <w:lang w:eastAsia="ko-KR"/>
        </w:rPr>
        <w:t xml:space="preserve">The </w:t>
      </w:r>
      <w:r>
        <w:rPr>
          <w:rFonts w:hint="eastAsia" w:eastAsia="Malgun Gothic"/>
          <w:highlight w:val="green"/>
          <w:lang w:eastAsia="ko-KR"/>
        </w:rPr>
        <w:t>6G System</w:t>
      </w:r>
      <w:r>
        <w:rPr>
          <w:rFonts w:eastAsia="Malgun Gothic"/>
          <w:highlight w:val="green"/>
          <w:lang w:eastAsia="ko-KR"/>
        </w:rPr>
        <w:t xml:space="preserve"> </w:t>
      </w:r>
      <w:r>
        <w:rPr>
          <w:rFonts w:hint="eastAsia" w:eastAsia="Malgun Gothic"/>
          <w:highlight w:val="green"/>
          <w:lang w:eastAsia="ko-KR"/>
        </w:rPr>
        <w:t xml:space="preserve">aims to </w:t>
      </w:r>
      <w:r>
        <w:rPr>
          <w:rFonts w:eastAsia="Malgun Gothic"/>
          <w:highlight w:val="green"/>
          <w:lang w:eastAsia="ko-KR"/>
        </w:rPr>
        <w:t xml:space="preserve">minimize </w:t>
      </w:r>
      <w:r>
        <w:rPr>
          <w:rFonts w:hint="eastAsia" w:eastAsia="Malgun Gothic"/>
          <w:highlight w:val="green"/>
          <w:lang w:eastAsia="ko-KR"/>
        </w:rPr>
        <w:t xml:space="preserve">inter </w:t>
      </w:r>
      <w:r>
        <w:rPr>
          <w:rFonts w:eastAsia="Malgun Gothic"/>
          <w:highlight w:val="green"/>
          <w:lang w:eastAsia="ko-KR"/>
        </w:rPr>
        <w:t>dependencies</w:t>
      </w:r>
      <w:r>
        <w:rPr>
          <w:rFonts w:hint="eastAsia" w:eastAsia="Malgun Gothic"/>
          <w:highlight w:val="green"/>
          <w:lang w:eastAsia="ko-KR"/>
        </w:rPr>
        <w:t xml:space="preserve"> </w:t>
      </w:r>
      <w:r>
        <w:rPr>
          <w:rFonts w:eastAsia="Malgun Gothic"/>
          <w:highlight w:val="green"/>
          <w:lang w:eastAsia="ko-KR"/>
        </w:rPr>
        <w:t>between NFs.</w:t>
      </w:r>
    </w:p>
    <w:p w14:paraId="138A4616">
      <w:pPr>
        <w:pStyle w:val="125"/>
        <w:rPr>
          <w:rFonts w:hint="eastAsia" w:eastAsia="Malgun Gothic"/>
          <w:highlight w:val="yellow"/>
          <w:lang w:eastAsia="ko-KR"/>
        </w:rPr>
      </w:pPr>
      <w:r>
        <w:rPr>
          <w:rFonts w:hint="eastAsia" w:eastAsia="Malgun Gothic"/>
          <w:highlight w:val="yellow"/>
          <w:lang w:eastAsia="ko-KR"/>
        </w:rPr>
        <w:t>12.</w:t>
      </w:r>
      <w:r>
        <w:rPr>
          <w:rFonts w:hint="eastAsia" w:eastAsia="Malgun Gothic"/>
          <w:highlight w:val="yellow"/>
          <w:lang w:eastAsia="ko-KR"/>
        </w:rPr>
        <w:tab/>
      </w:r>
      <w:r>
        <w:rPr>
          <w:rFonts w:hint="eastAsia" w:eastAsia="Malgun Gothic"/>
          <w:highlight w:val="yellow"/>
          <w:lang w:eastAsia="ko-KR"/>
        </w:rPr>
        <w:t>The 6G System aims to be predictable for all services offered by 6G System (e.g. when a user wants connectivity, the user gets connectivity).</w:t>
      </w:r>
    </w:p>
    <w:p w14:paraId="7ECF02EB">
      <w:pPr>
        <w:rPr>
          <w:rFonts w:hint="eastAsia"/>
          <w:lang w:eastAsia="ko-KR"/>
        </w:rPr>
      </w:pPr>
      <w:r>
        <w:rPr>
          <w:rFonts w:hint="eastAsia" w:eastAsia="宋体"/>
          <w:lang w:eastAsia="ko-KR"/>
        </w:rPr>
        <w:t>// Option 2</w:t>
      </w:r>
    </w:p>
    <w:p w14:paraId="019F49F1">
      <w:pPr>
        <w:pStyle w:val="125"/>
        <w:rPr>
          <w:rFonts w:eastAsia="Malgun Gothic"/>
          <w:highlight w:val="green"/>
          <w:lang w:eastAsia="ko-KR"/>
        </w:rPr>
      </w:pPr>
      <w:r>
        <w:rPr>
          <w:rFonts w:hint="eastAsia" w:eastAsia="Malgun Gothic"/>
          <w:highlight w:val="green"/>
          <w:lang w:eastAsia="ko-KR"/>
        </w:rPr>
        <w:t>1</w:t>
      </w:r>
      <w:r>
        <w:rPr>
          <w:rFonts w:eastAsia="Malgun Gothic"/>
          <w:highlight w:val="green"/>
          <w:lang w:eastAsia="ko-KR"/>
        </w:rPr>
        <w:t>.</w:t>
      </w:r>
      <w:r>
        <w:rPr>
          <w:rFonts w:eastAsia="Malgun Gothic"/>
          <w:highlight w:val="green"/>
          <w:lang w:eastAsia="ko-KR"/>
        </w:rPr>
        <w:tab/>
      </w:r>
      <w:r>
        <w:rPr>
          <w:rFonts w:hint="eastAsia" w:eastAsia="Malgun Gothic"/>
          <w:highlight w:val="green"/>
          <w:lang w:eastAsia="ko-KR"/>
        </w:rPr>
        <w:t>The 6G System shall s</w:t>
      </w:r>
      <w:r>
        <w:rPr>
          <w:rFonts w:eastAsia="Malgun Gothic"/>
          <w:highlight w:val="green"/>
          <w:lang w:eastAsia="ko-KR"/>
        </w:rPr>
        <w:t>upport roaming</w:t>
      </w:r>
      <w:r>
        <w:rPr>
          <w:rFonts w:hint="eastAsia" w:eastAsia="Malgun Gothic"/>
          <w:highlight w:val="green"/>
          <w:lang w:eastAsia="ko-KR"/>
        </w:rPr>
        <w:t>.</w:t>
      </w:r>
    </w:p>
    <w:p w14:paraId="56E459D9">
      <w:pPr>
        <w:pStyle w:val="125"/>
        <w:rPr>
          <w:rFonts w:eastAsia="Malgun Gothic"/>
          <w:highlight w:val="green"/>
          <w:lang w:eastAsia="ko-KR"/>
        </w:rPr>
      </w:pPr>
      <w:r>
        <w:rPr>
          <w:rFonts w:hint="eastAsia" w:eastAsia="Malgun Gothic"/>
          <w:highlight w:val="green"/>
          <w:lang w:eastAsia="ko-KR"/>
        </w:rPr>
        <w:t>2</w:t>
      </w:r>
      <w:r>
        <w:rPr>
          <w:rFonts w:eastAsia="Malgun Gothic"/>
          <w:highlight w:val="green"/>
          <w:lang w:eastAsia="ko-KR"/>
        </w:rPr>
        <w:t>.</w:t>
      </w:r>
      <w:r>
        <w:rPr>
          <w:rFonts w:eastAsia="Malgun Gothic"/>
          <w:highlight w:val="green"/>
          <w:lang w:eastAsia="ko-KR"/>
        </w:rPr>
        <w:tab/>
      </w:r>
      <w:r>
        <w:rPr>
          <w:rFonts w:eastAsia="Malgun Gothic"/>
          <w:highlight w:val="green"/>
          <w:lang w:eastAsia="ko-KR"/>
        </w:rPr>
        <w:t xml:space="preserve">The 6G </w:t>
      </w:r>
      <w:r>
        <w:rPr>
          <w:rFonts w:hint="eastAsia" w:eastAsia="Malgun Gothic"/>
          <w:highlight w:val="green"/>
          <w:lang w:eastAsia="ko-KR"/>
        </w:rPr>
        <w:t>S</w:t>
      </w:r>
      <w:r>
        <w:rPr>
          <w:rFonts w:eastAsia="Malgun Gothic"/>
          <w:highlight w:val="green"/>
          <w:lang w:eastAsia="ko-KR"/>
        </w:rPr>
        <w:t xml:space="preserve">ystem </w:t>
      </w:r>
      <w:r>
        <w:rPr>
          <w:rFonts w:hint="eastAsia" w:eastAsia="Malgun Gothic"/>
          <w:highlight w:val="green"/>
          <w:lang w:eastAsia="ko-KR"/>
        </w:rPr>
        <w:t>should consider</w:t>
      </w:r>
      <w:r>
        <w:rPr>
          <w:rFonts w:eastAsia="Malgun Gothic"/>
          <w:highlight w:val="green"/>
          <w:lang w:eastAsia="ko-KR"/>
        </w:rPr>
        <w:t xml:space="preserve"> the following </w:t>
      </w:r>
      <w:r>
        <w:rPr>
          <w:rFonts w:hint="eastAsia" w:eastAsia="Malgun Gothic"/>
          <w:highlight w:val="green"/>
          <w:lang w:eastAsia="ko-KR"/>
        </w:rPr>
        <w:t>aspects</w:t>
      </w:r>
      <w:r>
        <w:rPr>
          <w:rFonts w:eastAsia="Malgun Gothic"/>
          <w:highlight w:val="green"/>
          <w:lang w:eastAsia="ko-KR"/>
        </w:rPr>
        <w:t>: cloud nativeness, sustainability and energy efficiency, robustness and resiliency</w:t>
      </w:r>
      <w:ins w:id="18" w:author="CSCN" w:date="2025-10-29T15:25:17Z">
        <w:r>
          <w:rPr>
            <w:rFonts w:hint="eastAsia" w:ascii="Times New Roman" w:eastAsia="宋体"/>
            <w:highlight w:val="cyan"/>
            <w:lang w:val="en-US" w:eastAsia="zh-CN"/>
          </w:rPr>
          <w:t>, dynamic NF deployment</w:t>
        </w:r>
      </w:ins>
      <w:r>
        <w:rPr>
          <w:rFonts w:eastAsia="Malgun Gothic"/>
          <w:highlight w:val="green"/>
          <w:lang w:eastAsia="ko-KR"/>
        </w:rPr>
        <w:t>.</w:t>
      </w:r>
    </w:p>
    <w:p w14:paraId="1157B5A0">
      <w:pPr>
        <w:pStyle w:val="125"/>
        <w:rPr>
          <w:rFonts w:eastAsia="Malgun Gothic"/>
          <w:highlight w:val="green"/>
          <w:lang w:eastAsia="ko-KR"/>
        </w:rPr>
      </w:pPr>
      <w:r>
        <w:rPr>
          <w:rFonts w:hint="eastAsia" w:eastAsia="Malgun Gothic"/>
          <w:highlight w:val="green"/>
          <w:lang w:eastAsia="ko-KR"/>
        </w:rPr>
        <w:t>3</w:t>
      </w:r>
      <w:r>
        <w:rPr>
          <w:rFonts w:eastAsia="Malgun Gothic"/>
          <w:highlight w:val="green"/>
          <w:lang w:eastAsia="ko-KR"/>
        </w:rPr>
        <w:t>.</w:t>
      </w:r>
      <w:r>
        <w:rPr>
          <w:rFonts w:eastAsia="Malgun Gothic"/>
          <w:highlight w:val="green"/>
          <w:lang w:eastAsia="ko-KR"/>
        </w:rPr>
        <w:tab/>
      </w:r>
      <w:r>
        <w:rPr>
          <w:rFonts w:hint="eastAsia" w:eastAsia="Malgun Gothic"/>
          <w:highlight w:val="green"/>
          <w:lang w:eastAsia="ko-KR"/>
        </w:rPr>
        <w:t xml:space="preserve">The 6G System interfaces specified based on study conclusion shall support </w:t>
      </w:r>
      <w:r>
        <w:rPr>
          <w:rFonts w:eastAsia="Malgun Gothic"/>
          <w:highlight w:val="green"/>
          <w:lang w:eastAsia="ko-KR"/>
        </w:rPr>
        <w:t>multi-vendor interoperable</w:t>
      </w:r>
      <w:r>
        <w:rPr>
          <w:rFonts w:hint="eastAsia" w:eastAsia="Malgun Gothic"/>
          <w:highlight w:val="green"/>
          <w:lang w:eastAsia="ko-KR"/>
        </w:rPr>
        <w:t xml:space="preserve"> interfaces</w:t>
      </w:r>
      <w:r>
        <w:rPr>
          <w:rFonts w:eastAsia="Malgun Gothic"/>
          <w:highlight w:val="green"/>
          <w:lang w:eastAsia="ko-KR"/>
        </w:rPr>
        <w:t>.</w:t>
      </w:r>
    </w:p>
    <w:p w14:paraId="6CDF6741">
      <w:pPr>
        <w:pStyle w:val="125"/>
        <w:rPr>
          <w:rFonts w:eastAsia="Malgun Gothic"/>
          <w:lang w:eastAsia="ko-KR"/>
        </w:rPr>
      </w:pPr>
      <w:r>
        <w:rPr>
          <w:rFonts w:hint="eastAsia" w:eastAsia="Malgun Gothic"/>
          <w:highlight w:val="green"/>
          <w:lang w:eastAsia="ko-KR"/>
        </w:rPr>
        <w:t>4.</w:t>
      </w:r>
      <w:r>
        <w:rPr>
          <w:rFonts w:eastAsia="Malgun Gothic"/>
          <w:highlight w:val="green"/>
          <w:lang w:eastAsia="ko-KR"/>
        </w:rPr>
        <w:tab/>
      </w:r>
      <w:r>
        <w:rPr>
          <w:rFonts w:eastAsia="Malgun Gothic"/>
          <w:highlight w:val="green"/>
          <w:lang w:eastAsia="ko-KR"/>
        </w:rPr>
        <w:t xml:space="preserve">The </w:t>
      </w:r>
      <w:r>
        <w:rPr>
          <w:rFonts w:hint="eastAsia" w:eastAsia="Malgun Gothic"/>
          <w:highlight w:val="green"/>
          <w:lang w:eastAsia="ko-KR"/>
        </w:rPr>
        <w:t>6G System</w:t>
      </w:r>
      <w:r>
        <w:rPr>
          <w:rFonts w:eastAsia="Malgun Gothic"/>
          <w:highlight w:val="green"/>
          <w:lang w:eastAsia="ko-KR"/>
        </w:rPr>
        <w:t xml:space="preserve"> </w:t>
      </w:r>
      <w:r>
        <w:rPr>
          <w:rFonts w:hint="eastAsia" w:eastAsia="Malgun Gothic"/>
          <w:highlight w:val="green"/>
          <w:lang w:eastAsia="ko-KR"/>
        </w:rPr>
        <w:t xml:space="preserve">should </w:t>
      </w:r>
      <w:r>
        <w:rPr>
          <w:rFonts w:eastAsia="Malgun Gothic"/>
          <w:highlight w:val="green"/>
          <w:lang w:eastAsia="ko-KR"/>
        </w:rPr>
        <w:t xml:space="preserve">minimize </w:t>
      </w:r>
      <w:r>
        <w:rPr>
          <w:rFonts w:hint="eastAsia" w:eastAsia="Malgun Gothic"/>
          <w:highlight w:val="green"/>
          <w:lang w:eastAsia="ko-KR"/>
        </w:rPr>
        <w:t xml:space="preserve">inter </w:t>
      </w:r>
      <w:r>
        <w:rPr>
          <w:rFonts w:eastAsia="Malgun Gothic"/>
          <w:highlight w:val="green"/>
          <w:lang w:eastAsia="ko-KR"/>
        </w:rPr>
        <w:t>dependencies</w:t>
      </w:r>
      <w:r>
        <w:rPr>
          <w:rFonts w:hint="eastAsia" w:eastAsia="Malgun Gothic"/>
          <w:highlight w:val="green"/>
          <w:lang w:eastAsia="ko-KR"/>
        </w:rPr>
        <w:t xml:space="preserve"> </w:t>
      </w:r>
      <w:r>
        <w:rPr>
          <w:rFonts w:eastAsia="Malgun Gothic"/>
          <w:highlight w:val="green"/>
          <w:lang w:eastAsia="ko-KR"/>
        </w:rPr>
        <w:t>between NFs.</w:t>
      </w:r>
    </w:p>
    <w:p w14:paraId="3231DC41">
      <w:pPr>
        <w:pStyle w:val="125"/>
        <w:rPr>
          <w:rFonts w:eastAsia="Malgun Gothic"/>
          <w:lang w:eastAsia="ko-KR"/>
        </w:rPr>
      </w:pPr>
      <w:r>
        <w:rPr>
          <w:rFonts w:hint="eastAsia" w:eastAsia="Malgun Gothic"/>
          <w:highlight w:val="yellow"/>
          <w:lang w:eastAsia="ko-KR"/>
        </w:rPr>
        <w:t>12.</w:t>
      </w:r>
      <w:r>
        <w:rPr>
          <w:rFonts w:eastAsia="Malgun Gothic"/>
          <w:highlight w:val="yellow"/>
          <w:lang w:eastAsia="ko-KR"/>
        </w:rPr>
        <w:tab/>
      </w:r>
      <w:r>
        <w:rPr>
          <w:rFonts w:eastAsia="Malgun Gothic"/>
          <w:highlight w:val="yellow"/>
          <w:lang w:eastAsia="ko-KR"/>
        </w:rPr>
        <w:t xml:space="preserve">The </w:t>
      </w:r>
      <w:r>
        <w:rPr>
          <w:rFonts w:hint="eastAsia" w:eastAsia="Malgun Gothic"/>
          <w:highlight w:val="yellow"/>
          <w:lang w:eastAsia="ko-KR"/>
        </w:rPr>
        <w:t>6G S</w:t>
      </w:r>
      <w:r>
        <w:rPr>
          <w:rFonts w:eastAsia="Malgun Gothic"/>
          <w:highlight w:val="yellow"/>
          <w:lang w:eastAsia="ko-KR"/>
        </w:rPr>
        <w:t xml:space="preserve">ystem </w:t>
      </w:r>
      <w:r>
        <w:rPr>
          <w:rFonts w:hint="eastAsia" w:eastAsia="Malgun Gothic"/>
          <w:highlight w:val="yellow"/>
          <w:lang w:eastAsia="ko-KR"/>
        </w:rPr>
        <w:t xml:space="preserve">shall be </w:t>
      </w:r>
      <w:r>
        <w:rPr>
          <w:rFonts w:eastAsia="Malgun Gothic"/>
          <w:highlight w:val="yellow"/>
          <w:lang w:eastAsia="ko-KR"/>
        </w:rPr>
        <w:t xml:space="preserve">predictable for </w:t>
      </w:r>
      <w:r>
        <w:rPr>
          <w:rFonts w:hint="eastAsia" w:eastAsia="Malgun Gothic"/>
          <w:highlight w:val="yellow"/>
          <w:lang w:eastAsia="ko-KR"/>
        </w:rPr>
        <w:t xml:space="preserve">all </w:t>
      </w:r>
      <w:r>
        <w:rPr>
          <w:rFonts w:eastAsia="Malgun Gothic"/>
          <w:highlight w:val="yellow"/>
          <w:lang w:eastAsia="ko-KR"/>
        </w:rPr>
        <w:t>services offered by 6G System</w:t>
      </w:r>
      <w:r>
        <w:rPr>
          <w:rFonts w:hint="eastAsia" w:eastAsia="Malgun Gothic"/>
          <w:highlight w:val="yellow"/>
          <w:lang w:eastAsia="ko-KR"/>
        </w:rPr>
        <w:t xml:space="preserve"> (e.g. when a user wants connectivity, the user gets connectivity).</w:t>
      </w:r>
    </w:p>
    <w:p w14:paraId="2FBC5312">
      <w:pPr>
        <w:jc w:val="center"/>
        <w:rPr>
          <w:lang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roman"/>
    <w:pitch w:val="default"/>
    <w:sig w:usb0="E00002FF" w:usb1="6AC7FDFB" w:usb2="08000012" w:usb3="00000000" w:csb0="4002009F" w:csb1="DFD70000"/>
  </w:font>
  <w:font w:name="Yu Mincho">
    <w:panose1 w:val="02020400000000000000"/>
    <w:charset w:val="80"/>
    <w:family w:val="roman"/>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321"/>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09AA"/>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7E72D8"/>
    <w:rsid w:val="01FFCD45"/>
    <w:rsid w:val="06052371"/>
    <w:rsid w:val="16B7A36B"/>
    <w:rsid w:val="18381785"/>
    <w:rsid w:val="18D42716"/>
    <w:rsid w:val="19CC33EB"/>
    <w:rsid w:val="1ADD6614"/>
    <w:rsid w:val="23774C92"/>
    <w:rsid w:val="29850E66"/>
    <w:rsid w:val="3841F605"/>
    <w:rsid w:val="3B7F30A4"/>
    <w:rsid w:val="3BB377C4"/>
    <w:rsid w:val="3C691481"/>
    <w:rsid w:val="426C40A1"/>
    <w:rsid w:val="4439267C"/>
    <w:rsid w:val="498375C6"/>
    <w:rsid w:val="49E97FD0"/>
    <w:rsid w:val="4A900239"/>
    <w:rsid w:val="4CDDBD09"/>
    <w:rsid w:val="4D2A89DB"/>
    <w:rsid w:val="4ED738CA"/>
    <w:rsid w:val="4F898C3A"/>
    <w:rsid w:val="5C686CCC"/>
    <w:rsid w:val="5DCA0185"/>
    <w:rsid w:val="6079FE8C"/>
    <w:rsid w:val="61842912"/>
    <w:rsid w:val="64248836"/>
    <w:rsid w:val="6786A242"/>
    <w:rsid w:val="687D32B1"/>
    <w:rsid w:val="69006D91"/>
    <w:rsid w:val="71820034"/>
    <w:rsid w:val="746A1977"/>
    <w:rsid w:val="749812BF"/>
    <w:rsid w:val="795F0146"/>
    <w:rsid w:val="7A8D5C20"/>
    <w:rsid w:val="7AC63147"/>
    <w:rsid w:val="7BCEEB2D"/>
    <w:rsid w:val="7C2AB7E5"/>
    <w:rsid w:val="7FBF129D"/>
    <w:rsid w:val="AFF5FB6C"/>
    <w:rsid w:val="B7BF4F94"/>
    <w:rsid w:val="DF7CEA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9"/>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99"/>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99"/>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9"/>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huangyq\Library\Containers\com.kingsoft.wpsoffice.mac\Data\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540</Words>
  <Characters>3111</Characters>
  <Lines>1</Lines>
  <Paragraphs>1</Paragraphs>
  <TotalTime>55</TotalTime>
  <ScaleCrop>false</ScaleCrop>
  <LinksUpToDate>false</LinksUpToDate>
  <CharactersWithSpaces>3620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2025-08-29T14:39:00Z</dcterms:created>
  <dc:creator>Ericsson User</dc:creator>
  <cp:lastModifiedBy>CSCN</cp:lastModifiedBy>
  <cp:lastPrinted>1901-01-01T16:00:00Z</cp:lastPrinted>
  <dcterms:modified xsi:type="dcterms:W3CDTF">2025-11-07T07:52:49Z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2052-12.1.0.23542</vt:lpwstr>
  </property>
  <property fmtid="{D5CDD505-2E9C-101B-9397-08002B2CF9AE}" pid="14" name="ICV">
    <vt:lpwstr>70BE225F008142E6BC77E3B4F8B78B53_13</vt:lpwstr>
  </property>
  <property fmtid="{D5CDD505-2E9C-101B-9397-08002B2CF9AE}" pid="15" name="KSOTemplateDocerSaveRecord">
    <vt:lpwstr>eyJoZGlkIjoiYTc5MzBlNzQ3MTgyNjUxN2QyOTdiNzc3NjYxMDUzZDciLCJ1c2VySWQiOiIxNjgzMTg2Mjk2In0=</vt:lpwstr>
  </property>
</Properties>
</file>